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F1A" w:rsidRPr="00395F1A" w:rsidRDefault="00395F1A" w:rsidP="00395F1A">
      <w:pPr>
        <w:shd w:val="clear" w:color="auto" w:fill="F6F6F6"/>
        <w:spacing w:after="240" w:line="240" w:lineRule="auto"/>
        <w:textAlignment w:val="baseline"/>
        <w:outlineLvl w:val="0"/>
        <w:rPr>
          <w:rFonts w:ascii="Arial" w:eastAsia="Times New Roman" w:hAnsi="Arial" w:cs="Arial"/>
          <w:color w:val="000000"/>
          <w:kern w:val="36"/>
          <w:sz w:val="52"/>
          <w:szCs w:val="52"/>
          <w:lang w:eastAsia="ru-RU"/>
        </w:rPr>
      </w:pPr>
      <w:r w:rsidRPr="00395F1A">
        <w:rPr>
          <w:rFonts w:ascii="Arial" w:eastAsia="Times New Roman" w:hAnsi="Arial" w:cs="Arial"/>
          <w:color w:val="000000"/>
          <w:kern w:val="36"/>
          <w:sz w:val="52"/>
          <w:szCs w:val="52"/>
          <w:lang w:eastAsia="ru-RU"/>
        </w:rPr>
        <w:t>Федеральный закон Российской Федерации от 25 декабря 2008 г_ N 273-ФЗ О противодействии коррупции</w:t>
      </w:r>
    </w:p>
    <w:p w:rsidR="00395F1A" w:rsidRPr="00395F1A" w:rsidRDefault="00395F1A" w:rsidP="00395F1A">
      <w:pPr>
        <w:shd w:val="clear" w:color="auto" w:fill="F6F6F6"/>
        <w:spacing w:after="240" w:line="270" w:lineRule="atLeast"/>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lang w:eastAsia="ru-RU"/>
        </w:rPr>
        <w:t> </w:t>
      </w:r>
    </w:p>
    <w:p w:rsidR="00395F1A" w:rsidRPr="00395F1A" w:rsidRDefault="00395F1A" w:rsidP="00395F1A">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395F1A">
        <w:rPr>
          <w:rFonts w:ascii="Arial" w:eastAsia="Times New Roman" w:hAnsi="Arial" w:cs="Arial"/>
          <w:b/>
          <w:bCs/>
          <w:color w:val="000000"/>
          <w:sz w:val="29"/>
          <w:szCs w:val="29"/>
          <w:bdr w:val="none" w:sz="0" w:space="0" w:color="auto" w:frame="1"/>
          <w:lang w:eastAsia="ru-RU"/>
        </w:rPr>
        <w:t>О противодействии коррупции</w:t>
      </w:r>
    </w:p>
    <w:p w:rsidR="00395F1A" w:rsidRPr="00395F1A" w:rsidRDefault="00395F1A" w:rsidP="00395F1A">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395F1A">
        <w:rPr>
          <w:rFonts w:ascii="Arial" w:eastAsia="Times New Roman" w:hAnsi="Arial" w:cs="Arial"/>
          <w:b/>
          <w:bCs/>
          <w:color w:val="000000"/>
          <w:sz w:val="29"/>
          <w:szCs w:val="29"/>
          <w:bdr w:val="none" w:sz="0" w:space="0" w:color="auto" w:frame="1"/>
          <w:lang w:eastAsia="ru-RU"/>
        </w:rPr>
        <w:t>Федеральный закон Российской Федерации от 25 декабря 2008 г. N 273-ФЗ "О противодействии коррупции"</w:t>
      </w:r>
    </w:p>
    <w:p w:rsidR="00395F1A" w:rsidRPr="00395F1A" w:rsidRDefault="00395F1A" w:rsidP="00395F1A">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395F1A">
        <w:rPr>
          <w:rFonts w:ascii="Arial" w:eastAsia="Times New Roman" w:hAnsi="Arial" w:cs="Arial"/>
          <w:b/>
          <w:bCs/>
          <w:color w:val="000000"/>
          <w:sz w:val="29"/>
          <w:lang w:eastAsia="ru-RU"/>
        </w:rPr>
        <w:t>Принят Государственной Думой 19 декабря 2008 года</w:t>
      </w:r>
    </w:p>
    <w:p w:rsidR="00395F1A" w:rsidRPr="00395F1A" w:rsidRDefault="00395F1A" w:rsidP="00395F1A">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395F1A">
        <w:rPr>
          <w:rFonts w:ascii="Arial" w:eastAsia="Times New Roman" w:hAnsi="Arial" w:cs="Arial"/>
          <w:b/>
          <w:bCs/>
          <w:color w:val="000000"/>
          <w:sz w:val="29"/>
          <w:lang w:eastAsia="ru-RU"/>
        </w:rPr>
        <w:t>Одобрен Советом Федерации 22 декабря 2008 года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Основные понятия, используемые в настоящем Федеральном законе</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Для целей настоящего Федерального закона используются следующие основные понятия: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коррупция: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в) по минимизации и (или) ликвидации последствий коррупционных правонарушений.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2.</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Правовая основа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3.</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Основные принципы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Противодействие коррупции в Российской Федерации основывается на следующих основных принципах:</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признание, обеспечение и защита основных прав и свобод человека и гражданина;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законность;</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публичность и открытость деятельности государственных органов и органов местного самоуправления;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неотвратимость ответственности за совершение коррупционных правонарушений;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приоритетное применение мер по предупреждению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7) сотрудничество государства с институтами гражданского общества, международными организациями и физическими лицами.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4.</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Международное сотрудничество Российской Федерации в области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1) установления лиц, подозреваемых (обвиняемых) в совершении коррупционных преступлений, их местонахождения, а также </w:t>
      </w:r>
      <w:r w:rsidRPr="00395F1A">
        <w:rPr>
          <w:rFonts w:ascii="Arial" w:eastAsia="Times New Roman" w:hAnsi="Arial" w:cs="Arial"/>
          <w:color w:val="000000"/>
          <w:sz w:val="29"/>
          <w:szCs w:val="29"/>
          <w:bdr w:val="none" w:sz="0" w:space="0" w:color="auto" w:frame="1"/>
          <w:lang w:eastAsia="ru-RU"/>
        </w:rPr>
        <w:lastRenderedPageBreak/>
        <w:t>местонахождения других лиц, причастных к коррупционным преступлениям;</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предоставления в надлежащих случаях предметов или образцов веществ для проведения исследований или судебных экспертиз;</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обмена информацией по вопросам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координации деятельности по профилактике коррупции и борьбе с коррупцией.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5.</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Организационные основы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Президент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определяет основные направления государственной политики в области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5. В целях обеспечения координации деятельности федеральных органов исполнительной власти, органов исполнительной власти </w:t>
      </w:r>
      <w:r w:rsidRPr="00395F1A">
        <w:rPr>
          <w:rFonts w:ascii="Arial" w:eastAsia="Times New Roman" w:hAnsi="Arial" w:cs="Arial"/>
          <w:color w:val="000000"/>
          <w:sz w:val="29"/>
          <w:szCs w:val="29"/>
          <w:bdr w:val="none" w:sz="0" w:space="0" w:color="auto" w:frame="1"/>
          <w:lang w:eastAsia="ru-RU"/>
        </w:rPr>
        <w:lastRenderedPageBreak/>
        <w:t>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6.</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Меры по профилактике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Профилактика коррупции осуществляется путем применения следующих основных мер:</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формирование в обществе нетерпимости к коррупционному поведению;</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антикоррупционная экспертиза правовых актов и их проектов;</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7.</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Основные направления деятельности государственных органов по повышению эффективности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проведение единой государственной политики в области противодействия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8) обеспечение независимости средств массовой информации;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9) неукоснительное соблюдение принципов независимости судей и невмешательства в судебную деятельность;</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10) совершенствование организации деятельности правоохранительных и контролирующих органов по противодействию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11) совершенствование порядка прохождения государственной и муниципальной службы;</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13) устранение необоснованных запретов и ограничений, особенно в области экономической деятельности;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15) повышение уровня оплаты труда и социальной защищенности государственных и муниципальных служащих;</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w:t>
      </w:r>
      <w:r w:rsidRPr="00395F1A">
        <w:rPr>
          <w:rFonts w:ascii="Arial" w:eastAsia="Times New Roman" w:hAnsi="Arial" w:cs="Arial"/>
          <w:color w:val="000000"/>
          <w:sz w:val="29"/>
          <w:szCs w:val="29"/>
          <w:bdr w:val="none" w:sz="0" w:space="0" w:color="auto" w:frame="1"/>
          <w:lang w:eastAsia="ru-RU"/>
        </w:rPr>
        <w:lastRenderedPageBreak/>
        <w:t>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17) усиление контроля за решением вопросов, содержащихся в обращениях граждан и юридических лиц;</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8.</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w:t>
      </w:r>
      <w:r w:rsidRPr="00395F1A">
        <w:rPr>
          <w:rFonts w:ascii="Arial" w:eastAsia="Times New Roman" w:hAnsi="Arial" w:cs="Arial"/>
          <w:color w:val="000000"/>
          <w:sz w:val="29"/>
          <w:szCs w:val="29"/>
          <w:bdr w:val="none" w:sz="0" w:space="0" w:color="auto" w:frame="1"/>
          <w:lang w:eastAsia="ru-RU"/>
        </w:rPr>
        <w:lastRenderedPageBreak/>
        <w:t>федеральным законом они не отнесены к сведениям, составляющим государственную тайну.</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w:t>
      </w:r>
      <w:r w:rsidRPr="00395F1A">
        <w:rPr>
          <w:rFonts w:ascii="Arial" w:eastAsia="Times New Roman" w:hAnsi="Arial" w:cs="Arial"/>
          <w:color w:val="000000"/>
          <w:sz w:val="29"/>
          <w:szCs w:val="29"/>
          <w:bdr w:val="none" w:sz="0" w:space="0" w:color="auto" w:frame="1"/>
          <w:lang w:eastAsia="ru-RU"/>
        </w:rPr>
        <w:lastRenderedPageBreak/>
        <w:t>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9.</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w:t>
      </w:r>
      <w:r w:rsidRPr="00395F1A">
        <w:rPr>
          <w:rFonts w:ascii="Arial" w:eastAsia="Times New Roman" w:hAnsi="Arial" w:cs="Arial"/>
          <w:color w:val="000000"/>
          <w:sz w:val="29"/>
          <w:szCs w:val="29"/>
          <w:bdr w:val="none" w:sz="0" w:space="0" w:color="auto" w:frame="1"/>
          <w:lang w:eastAsia="ru-RU"/>
        </w:rPr>
        <w:lastRenderedPageBreak/>
        <w:t>государства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10.</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Конфликт интересов на государственной и муниципальной службе</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11.</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Порядок предотвращения и урегулирования конфликта интересов на государственной и муниципальной службе</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3. Представитель нанимателя, если ему стало известно о возникновении у государственного или муниципального служащего </w:t>
      </w:r>
      <w:r w:rsidRPr="00395F1A">
        <w:rPr>
          <w:rFonts w:ascii="Arial" w:eastAsia="Times New Roman" w:hAnsi="Arial" w:cs="Arial"/>
          <w:color w:val="000000"/>
          <w:sz w:val="29"/>
          <w:szCs w:val="29"/>
          <w:bdr w:val="none" w:sz="0" w:space="0" w:color="auto" w:frame="1"/>
          <w:lang w:eastAsia="ru-RU"/>
        </w:rPr>
        <w:lastRenderedPageBreak/>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12.</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w:t>
      </w:r>
      <w:r w:rsidRPr="00395F1A">
        <w:rPr>
          <w:rFonts w:ascii="Arial" w:eastAsia="Times New Roman" w:hAnsi="Arial" w:cs="Arial"/>
          <w:color w:val="000000"/>
          <w:sz w:val="29"/>
          <w:szCs w:val="29"/>
          <w:bdr w:val="none" w:sz="0" w:space="0" w:color="auto" w:frame="1"/>
          <w:lang w:eastAsia="ru-RU"/>
        </w:rPr>
        <w:lastRenderedPageBreak/>
        <w:t>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13.</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Ответственность физических лиц за коррупционные правонарушения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Статья 14.</w:t>
      </w:r>
      <w:r w:rsidRPr="00395F1A">
        <w:rPr>
          <w:rFonts w:ascii="Arial" w:eastAsia="Times New Roman" w:hAnsi="Arial" w:cs="Arial"/>
          <w:color w:val="000000"/>
          <w:sz w:val="29"/>
          <w:lang w:eastAsia="ru-RU"/>
        </w:rPr>
        <w:t> </w:t>
      </w:r>
      <w:r w:rsidRPr="00395F1A">
        <w:rPr>
          <w:rFonts w:ascii="Arial" w:eastAsia="Times New Roman" w:hAnsi="Arial" w:cs="Arial"/>
          <w:b/>
          <w:bCs/>
          <w:color w:val="000000"/>
          <w:sz w:val="29"/>
          <w:lang w:eastAsia="ru-RU"/>
        </w:rPr>
        <w:t>Ответственность юридических лиц за коррупционные правонарушения</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rsidRPr="00395F1A">
        <w:rPr>
          <w:rFonts w:ascii="Arial" w:eastAsia="Times New Roman" w:hAnsi="Arial" w:cs="Arial"/>
          <w:color w:val="000000"/>
          <w:sz w:val="29"/>
          <w:szCs w:val="29"/>
          <w:bdr w:val="none" w:sz="0" w:space="0" w:color="auto" w:frame="1"/>
          <w:lang w:eastAsia="ru-RU"/>
        </w:rPr>
        <w:lastRenderedPageBreak/>
        <w:t>юридическому лицу могут быть применены меры ответственности в соответствии с законодательством Российской Федерации.</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95F1A" w:rsidRPr="00395F1A" w:rsidRDefault="00395F1A" w:rsidP="00395F1A">
      <w:pPr>
        <w:shd w:val="clear" w:color="auto" w:fill="F6F6F6"/>
        <w:spacing w:after="0" w:line="240" w:lineRule="auto"/>
        <w:textAlignment w:val="baseline"/>
        <w:rPr>
          <w:rFonts w:ascii="Arial" w:eastAsia="Times New Roman" w:hAnsi="Arial" w:cs="Arial"/>
          <w:color w:val="000000"/>
          <w:sz w:val="29"/>
          <w:szCs w:val="29"/>
          <w:lang w:eastAsia="ru-RU"/>
        </w:rPr>
      </w:pPr>
      <w:r w:rsidRPr="00395F1A">
        <w:rPr>
          <w:rFonts w:ascii="Arial" w:eastAsia="Times New Roman" w:hAnsi="Arial" w:cs="Arial"/>
          <w:color w:val="000000"/>
          <w:sz w:val="29"/>
          <w:szCs w:val="29"/>
          <w:bdr w:val="none" w:sz="0" w:space="0" w:color="auto" w:frame="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95F1A" w:rsidRPr="00395F1A" w:rsidRDefault="00395F1A" w:rsidP="00395F1A">
      <w:pPr>
        <w:shd w:val="clear" w:color="auto" w:fill="F6F6F6"/>
        <w:spacing w:after="0" w:line="240" w:lineRule="auto"/>
        <w:jc w:val="right"/>
        <w:textAlignment w:val="baseline"/>
        <w:rPr>
          <w:rFonts w:ascii="Arial" w:eastAsia="Times New Roman" w:hAnsi="Arial" w:cs="Arial"/>
          <w:color w:val="000000"/>
          <w:sz w:val="29"/>
          <w:szCs w:val="29"/>
          <w:lang w:eastAsia="ru-RU"/>
        </w:rPr>
      </w:pPr>
      <w:r w:rsidRPr="00395F1A">
        <w:rPr>
          <w:rFonts w:ascii="Arial" w:eastAsia="Times New Roman" w:hAnsi="Arial" w:cs="Arial"/>
          <w:b/>
          <w:bCs/>
          <w:color w:val="000000"/>
          <w:sz w:val="29"/>
          <w:lang w:eastAsia="ru-RU"/>
        </w:rPr>
        <w:t>Президент Российской Федерации</w:t>
      </w:r>
    </w:p>
    <w:p w:rsidR="00FA44F4" w:rsidRDefault="00395F1A" w:rsidP="00395F1A">
      <w:r>
        <w:rPr>
          <w:rFonts w:ascii="Arial" w:eastAsia="Times New Roman" w:hAnsi="Arial" w:cs="Arial"/>
          <w:b/>
          <w:bCs/>
          <w:color w:val="000000"/>
          <w:sz w:val="29"/>
          <w:lang w:eastAsia="ru-RU"/>
        </w:rPr>
        <w:t xml:space="preserve">                                                                                           </w:t>
      </w:r>
      <w:bookmarkStart w:id="0" w:name="_GoBack"/>
      <w:bookmarkEnd w:id="0"/>
      <w:r w:rsidRPr="00395F1A">
        <w:rPr>
          <w:rFonts w:ascii="Arial" w:eastAsia="Times New Roman" w:hAnsi="Arial" w:cs="Arial"/>
          <w:b/>
          <w:bCs/>
          <w:color w:val="000000"/>
          <w:sz w:val="29"/>
          <w:lang w:eastAsia="ru-RU"/>
        </w:rPr>
        <w:t>Д. Медведев</w:t>
      </w:r>
    </w:p>
    <w:sectPr w:rsidR="00FA4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1E"/>
    <w:rsid w:val="00395F1A"/>
    <w:rsid w:val="0042421E"/>
    <w:rsid w:val="00FA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2FAB"/>
  <w15:chartTrackingRefBased/>
  <w15:docId w15:val="{9F5CF812-F57B-4513-83BC-8CC9A138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4060</Words>
  <Characters>23143</Characters>
  <Application>Microsoft Office Word</Application>
  <DocSecurity>0</DocSecurity>
  <Lines>192</Lines>
  <Paragraphs>54</Paragraphs>
  <ScaleCrop>false</ScaleCrop>
  <Company>HP</Company>
  <LinksUpToDate>false</LinksUpToDate>
  <CharactersWithSpaces>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2023-03-22T15:57:00Z</dcterms:created>
  <dcterms:modified xsi:type="dcterms:W3CDTF">2023-03-22T15:58:00Z</dcterms:modified>
</cp:coreProperties>
</file>